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Lista de verificação de atualização de software</w:t>
      </w:r>
    </w:p>
    <w:p w:rsidR="00000000" w:rsidDel="00000000" w:rsidP="00000000" w:rsidRDefault="00000000" w:rsidRPr="00000000" w14:paraId="00000003">
      <w:pPr>
        <w:pStyle w:val="Heading4"/>
        <w:ind w:left="0" w:firstLine="0"/>
        <w:rPr>
          <w:color w:val="494a4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2658940" cy="54610"/>
                <wp:effectExtent b="0" l="0" r="0" t="0"/>
                <wp:wrapNone/>
                <wp:docPr id="1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21293" y="3757458"/>
                          <a:ext cx="2649415" cy="45085"/>
                        </a:xfrm>
                        <a:prstGeom prst="rect">
                          <a:avLst/>
                        </a:prstGeom>
                        <a:solidFill>
                          <a:srgbClr val="F2EB0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2658940" cy="54610"/>
                <wp:effectExtent b="0" l="0" r="0" t="0"/>
                <wp:wrapNone/>
                <wp:docPr id="1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8940" cy="546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pStyle w:val="Heading4"/>
        <w:ind w:left="0" w:firstLine="0"/>
        <w:rPr>
          <w:color w:val="494a4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94a4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94a4c"/>
          <w:sz w:val="28"/>
          <w:szCs w:val="28"/>
          <w:u w:val="none"/>
          <w:shd w:fill="auto" w:val="clear"/>
          <w:vertAlign w:val="baseline"/>
          <w:rtl w:val="0"/>
        </w:rPr>
        <w:t xml:space="preserve">Descarregue e ative as atualizações automáticas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nos" w:cs="Tinos" w:eastAsia="Tinos" w:hAnsi="Tinos"/>
          <w:b w:val="0"/>
          <w:i w:val="0"/>
          <w:smallCaps w:val="0"/>
          <w:strike w:val="0"/>
          <w:color w:val="494a4c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Assegure que todos os sistemas, aplicações e dispositivos estão corrigidos e configurados para atualizações automáticas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color w:val="494a4c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Produtos Apple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 - iPhone, iPad, Apple Watch ou produtos e software macOS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Produtos Android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 - Todos os dispositivos, aplicações ou sistemas Android (podem incluir: smartphones, laptops, tablets, smart watches, dispositivos domésticos, carros, sistemas domésticos inteligentes e monitorização de segurança, câmaras, smart TV, consolas de jogo)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Produtos Microsoft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 - Sistemas operativos Windows - laptops, desktops, tablets, smartphones, consolas de jogo e mais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Outras aplicações/plataformas/dispositivos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 - Aplique correções e configure atualizações automáticas em todos os outros dispositivos e aplicações (i.e. Office365 suite num Mac)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94a4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94a4c"/>
          <w:sz w:val="28"/>
          <w:szCs w:val="28"/>
          <w:u w:val="none"/>
          <w:shd w:fill="auto" w:val="clear"/>
          <w:vertAlign w:val="baseline"/>
          <w:rtl w:val="0"/>
        </w:rPr>
        <w:t xml:space="preserve">Torne os avisos de atualizações de software numa prática padrão</w:t>
      </w:r>
    </w:p>
    <w:p w:rsidR="00000000" w:rsidDel="00000000" w:rsidP="00000000" w:rsidRDefault="00000000" w:rsidRPr="00000000" w14:paraId="0000000E">
      <w:pPr>
        <w:rPr>
          <w:color w:val="494a4c"/>
          <w:sz w:val="18"/>
          <w:szCs w:val="18"/>
        </w:rPr>
      </w:pPr>
      <w:r w:rsidDel="00000000" w:rsidR="00000000" w:rsidRPr="00000000">
        <w:rPr>
          <w:color w:val="494a4c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Acrescentámos uma política de software do Programa de prontidão cibernética ao manual do funcionário, que delineia as expectativas em torno das atualizações de software e outros problemas de segurança importantes.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Ative as notificações de atualização automática e não as ignore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Instale atualizações de software assim que possível, idealmente num espaço de 24 horas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94a4c"/>
          <w:sz w:val="18"/>
          <w:szCs w:val="18"/>
          <w:u w:val="none"/>
          <w:shd w:fill="auto" w:val="clear"/>
          <w:vertAlign w:val="baseline"/>
          <w:rtl w:val="0"/>
        </w:rPr>
        <w:t xml:space="preserve">Mantenha sempre atualizados os dispositivos empresariais e pessoais que utiliza profissionalmente</w:t>
      </w:r>
    </w:p>
    <w:sectPr>
      <w:headerReference r:id="rId8" w:type="default"/>
      <w:footerReference r:id="rId9" w:type="default"/>
      <w:footerReference r:id="rId10" w:type="even"/>
      <w:pgSz w:h="15840" w:w="12240" w:orient="portrait"/>
      <w:pgMar w:bottom="1440" w:top="1440" w:left="1440" w:right="1440" w:header="720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Tino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25400</wp:posOffset>
              </wp:positionV>
              <wp:extent cx="1185182" cy="238125"/>
              <wp:effectExtent b="0" l="0" r="0" t="0"/>
              <wp:wrapNone/>
              <wp:docPr id="119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58172" y="3665700"/>
                        <a:ext cx="1175657" cy="228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BeCyberReady.com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25400</wp:posOffset>
              </wp:positionV>
              <wp:extent cx="1185182" cy="238125"/>
              <wp:effectExtent b="0" l="0" r="0" t="0"/>
              <wp:wrapNone/>
              <wp:docPr id="1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85182" cy="238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-1003299</wp:posOffset>
          </wp:positionH>
          <wp:positionV relativeFrom="paragraph">
            <wp:posOffset>0</wp:posOffset>
          </wp:positionV>
          <wp:extent cx="7830312" cy="10067544"/>
          <wp:effectExtent b="0" l="0" r="0" t="0"/>
          <wp:wrapNone/>
          <wp:docPr descr="A picture containing background pattern&#10;&#10;Description automatically generated" id="120" name="image1.jpg"/>
          <a:graphic>
            <a:graphicData uri="http://schemas.openxmlformats.org/drawingml/2006/picture">
              <pic:pic>
                <pic:nvPicPr>
                  <pic:cNvPr descr="A picture containing background pattern&#10;&#10;Description automatically generate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30312" cy="1006754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360" w:hanging="360"/>
      </w:pPr>
      <w:rPr>
        <w:rFonts w:ascii="Noto Sans Symbols" w:cs="Noto Sans Symbols" w:eastAsia="Noto Sans Symbols" w:hAnsi="Noto Sans Symbols"/>
        <w:color w:val="44ed63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□"/>
      <w:lvlJc w:val="left"/>
      <w:pPr>
        <w:ind w:left="360" w:hanging="360"/>
      </w:pPr>
      <w:rPr>
        <w:rFonts w:ascii="Noto Sans Symbols" w:cs="Noto Sans Symbols" w:eastAsia="Noto Sans Symbols" w:hAnsi="Noto Sans Symbols"/>
        <w:b w:val="1"/>
        <w:color w:val="44ed63"/>
        <w:sz w:val="18"/>
        <w:szCs w:val="1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□"/>
      <w:lvlJc w:val="left"/>
      <w:pPr>
        <w:ind w:left="360" w:hanging="360"/>
      </w:pPr>
      <w:rPr>
        <w:rFonts w:ascii="Noto Sans Symbols" w:cs="Noto Sans Symbols" w:eastAsia="Noto Sans Symbols" w:hAnsi="Noto Sans Symbols"/>
        <w:color w:val="44ed63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□"/>
      <w:lvlJc w:val="left"/>
      <w:pPr>
        <w:ind w:left="360" w:hanging="360"/>
      </w:pPr>
      <w:rPr>
        <w:rFonts w:ascii="Noto Sans Symbols" w:cs="Noto Sans Symbols" w:eastAsia="Noto Sans Symbols" w:hAnsi="Noto Sans Symbols"/>
        <w:color w:val="44ed6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88" w:lineRule="auto"/>
    </w:pPr>
    <w:rPr>
      <w:rFonts w:ascii="Arial" w:cs="Arial" w:eastAsia="Arial" w:hAnsi="Arial"/>
      <w:b w:val="1"/>
      <w:color w:val="404040"/>
      <w:sz w:val="110"/>
      <w:szCs w:val="11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Arial" w:cs="Arial" w:eastAsia="Arial" w:hAnsi="Arial"/>
      <w:b w:val="1"/>
      <w:color w:val="494a4c"/>
      <w:sz w:val="64"/>
      <w:szCs w:val="6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="288" w:lineRule="auto"/>
    </w:pPr>
    <w:rPr>
      <w:rFonts w:ascii="Arial" w:cs="Arial" w:eastAsia="Arial" w:hAnsi="Arial"/>
      <w:b w:val="1"/>
      <w:color w:val="262626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="288" w:lineRule="auto"/>
      <w:ind w:left="720"/>
    </w:pPr>
    <w:rPr>
      <w:rFonts w:ascii="Arial" w:cs="Arial" w:eastAsia="Arial" w:hAnsi="Arial"/>
      <w:b w:val="1"/>
      <w:color w:val="26262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b1af15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5435A4"/>
    <w:pPr>
      <w:keepNext w:val="1"/>
      <w:keepLines w:val="1"/>
      <w:spacing w:before="240" w:line="288" w:lineRule="auto"/>
      <w:outlineLvl w:val="0"/>
    </w:pPr>
    <w:rPr>
      <w:rFonts w:ascii="Arial" w:hAnsi="Arial" w:cstheme="majorBidi" w:eastAsiaTheme="majorEastAsia"/>
      <w:b w:val="1"/>
      <w:color w:val="404040" w:themeColor="text1" w:themeTint="0000BF"/>
      <w:sz w:val="11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BE56F0"/>
    <w:pPr>
      <w:keepNext w:val="1"/>
      <w:keepLines w:val="1"/>
      <w:spacing w:before="40"/>
      <w:outlineLvl w:val="1"/>
    </w:pPr>
    <w:rPr>
      <w:rFonts w:ascii="Arial" w:cs="Arial" w:hAnsi="Arial" w:eastAsiaTheme="majorEastAsia"/>
      <w:b w:val="1"/>
      <w:bCs w:val="1"/>
      <w:color w:val="494a4c" w:themeColor="accent2"/>
      <w:sz w:val="64"/>
      <w:szCs w:val="72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5435A4"/>
    <w:pPr>
      <w:keepNext w:val="1"/>
      <w:keepLines w:val="1"/>
      <w:spacing w:before="40" w:line="288" w:lineRule="auto"/>
      <w:outlineLvl w:val="2"/>
    </w:pPr>
    <w:rPr>
      <w:rFonts w:ascii="Arial" w:hAnsi="Arial" w:cstheme="majorBidi" w:eastAsiaTheme="majorEastAsia"/>
      <w:b w:val="1"/>
      <w:color w:val="262626" w:themeColor="text1" w:themeTint="0000D9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5435A4"/>
    <w:pPr>
      <w:keepNext w:val="1"/>
      <w:keepLines w:val="1"/>
      <w:spacing w:before="40" w:line="288" w:lineRule="auto"/>
      <w:ind w:left="720"/>
      <w:outlineLvl w:val="3"/>
    </w:pPr>
    <w:rPr>
      <w:rFonts w:ascii="Arial" w:hAnsi="Arial" w:cstheme="majorBidi" w:eastAsiaTheme="majorEastAsia"/>
      <w:b w:val="1"/>
      <w:iCs w:val="1"/>
      <w:color w:val="262626" w:themeColor="text1" w:themeTint="0000D9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A1C1A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b1af15" w:themeColor="accent1" w:themeShade="0000B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FA1C1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A1C1A"/>
  </w:style>
  <w:style w:type="paragraph" w:styleId="Footer">
    <w:name w:val="footer"/>
    <w:basedOn w:val="Normal"/>
    <w:link w:val="FooterChar"/>
    <w:uiPriority w:val="99"/>
    <w:unhideWhenUsed w:val="1"/>
    <w:rsid w:val="00FA1C1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A1C1A"/>
  </w:style>
  <w:style w:type="character" w:styleId="PageNumber">
    <w:name w:val="page number"/>
    <w:basedOn w:val="DefaultParagraphFont"/>
    <w:uiPriority w:val="99"/>
    <w:semiHidden w:val="1"/>
    <w:unhideWhenUsed w:val="1"/>
    <w:rsid w:val="00FA1C1A"/>
  </w:style>
  <w:style w:type="character" w:styleId="Heading1Char" w:customStyle="1">
    <w:name w:val="Heading 1 Char"/>
    <w:basedOn w:val="DefaultParagraphFont"/>
    <w:link w:val="Heading1"/>
    <w:uiPriority w:val="9"/>
    <w:rsid w:val="005435A4"/>
    <w:rPr>
      <w:rFonts w:ascii="Arial" w:hAnsi="Arial" w:cstheme="majorBidi" w:eastAsiaTheme="majorEastAsia"/>
      <w:b w:val="1"/>
      <w:color w:val="404040" w:themeColor="text1" w:themeTint="0000BF"/>
      <w:sz w:val="110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5435A4"/>
    <w:rPr>
      <w:rFonts w:ascii="Arial" w:hAnsi="Arial" w:cstheme="majorBidi" w:eastAsiaTheme="majorEastAsia"/>
      <w:b w:val="1"/>
      <w:color w:val="262626" w:themeColor="text1" w:themeTint="0000D9"/>
      <w:sz w:val="32"/>
    </w:rPr>
  </w:style>
  <w:style w:type="character" w:styleId="Heading4Char" w:customStyle="1">
    <w:name w:val="Heading 4 Char"/>
    <w:basedOn w:val="DefaultParagraphFont"/>
    <w:link w:val="Heading4"/>
    <w:uiPriority w:val="9"/>
    <w:rsid w:val="005435A4"/>
    <w:rPr>
      <w:rFonts w:ascii="Arial" w:hAnsi="Arial" w:cstheme="majorBidi" w:eastAsiaTheme="majorEastAsia"/>
      <w:b w:val="1"/>
      <w:iCs w:val="1"/>
      <w:color w:val="262626" w:themeColor="text1" w:themeTint="0000D9"/>
    </w:rPr>
  </w:style>
  <w:style w:type="character" w:styleId="Heading2Char" w:customStyle="1">
    <w:name w:val="Heading 2 Char"/>
    <w:basedOn w:val="DefaultParagraphFont"/>
    <w:link w:val="Heading2"/>
    <w:uiPriority w:val="9"/>
    <w:rsid w:val="00BE56F0"/>
    <w:rPr>
      <w:rFonts w:ascii="Arial" w:cs="Arial" w:hAnsi="Arial" w:eastAsiaTheme="majorEastAsia"/>
      <w:b w:val="1"/>
      <w:bCs w:val="1"/>
      <w:color w:val="494a4c" w:themeColor="accent2"/>
      <w:sz w:val="64"/>
      <w:szCs w:val="72"/>
    </w:rPr>
  </w:style>
  <w:style w:type="paragraph" w:styleId="NoSpacing">
    <w:name w:val="No Spacing"/>
    <w:basedOn w:val="Normal"/>
    <w:uiPriority w:val="1"/>
    <w:qFormat w:val="1"/>
    <w:rsid w:val="00FA1C1A"/>
    <w:pPr>
      <w:ind w:left="2160"/>
    </w:pPr>
    <w:rPr>
      <w:rFonts w:ascii="Arial" w:cs="Arial" w:hAnsi="Arial"/>
      <w:sz w:val="18"/>
      <w:szCs w:val="18"/>
    </w:rPr>
  </w:style>
  <w:style w:type="paragraph" w:styleId="TOC" w:customStyle="1">
    <w:name w:val="TOC"/>
    <w:basedOn w:val="Normal"/>
    <w:uiPriority w:val="99"/>
    <w:rsid w:val="00FA1C1A"/>
    <w:pPr>
      <w:tabs>
        <w:tab w:val="left" w:leader="dot" w:pos="7200"/>
      </w:tabs>
      <w:suppressAutoHyphens w:val="1"/>
      <w:autoSpaceDE w:val="0"/>
      <w:autoSpaceDN w:val="0"/>
      <w:adjustRightInd w:val="0"/>
      <w:spacing w:line="320" w:lineRule="atLeast"/>
      <w:ind w:left="450" w:firstLine="10"/>
      <w:textAlignment w:val="center"/>
    </w:pPr>
    <w:rPr>
      <w:rFonts w:ascii="Tinos" w:cs="Tinos" w:hAnsi="Tinos"/>
      <w:color w:val="363636"/>
      <w:sz w:val="20"/>
      <w:szCs w:val="20"/>
    </w:rPr>
  </w:style>
  <w:style w:type="character" w:styleId="Heading5Char" w:customStyle="1">
    <w:name w:val="Heading 5 Char"/>
    <w:basedOn w:val="DefaultParagraphFont"/>
    <w:link w:val="Heading5"/>
    <w:uiPriority w:val="9"/>
    <w:rsid w:val="00FA1C1A"/>
    <w:rPr>
      <w:rFonts w:asciiTheme="majorHAnsi" w:cstheme="majorBidi" w:eastAsiaTheme="majorEastAsia" w:hAnsiTheme="majorHAnsi"/>
      <w:color w:val="b1af15" w:themeColor="accent1" w:themeShade="0000BF"/>
    </w:rPr>
  </w:style>
  <w:style w:type="paragraph" w:styleId="Body" w:customStyle="1">
    <w:name w:val="Body"/>
    <w:basedOn w:val="Normal"/>
    <w:uiPriority w:val="99"/>
    <w:rsid w:val="00FA1C1A"/>
    <w:pPr>
      <w:suppressAutoHyphens w:val="1"/>
      <w:autoSpaceDE w:val="0"/>
      <w:autoSpaceDN w:val="0"/>
      <w:adjustRightInd w:val="0"/>
      <w:spacing w:line="240" w:lineRule="atLeast"/>
      <w:textAlignment w:val="center"/>
    </w:pPr>
    <w:rPr>
      <w:rFonts w:ascii="Tinos" w:cs="Tinos" w:hAnsi="Tinos"/>
      <w:color w:val="2d2d2d"/>
      <w:sz w:val="18"/>
      <w:szCs w:val="18"/>
    </w:rPr>
  </w:style>
  <w:style w:type="paragraph" w:styleId="ListParagraph">
    <w:name w:val="List Paragraph"/>
    <w:basedOn w:val="Normal"/>
    <w:uiPriority w:val="34"/>
    <w:qFormat w:val="1"/>
    <w:rsid w:val="00FA1C1A"/>
    <w:pPr>
      <w:spacing w:line="288" w:lineRule="auto"/>
      <w:ind w:left="720"/>
      <w:contextualSpacing w:val="1"/>
    </w:pPr>
    <w:rPr>
      <w:rFonts w:ascii="Helvetica" w:hAnsi="Helvetica"/>
      <w:sz w:val="18"/>
    </w:rPr>
  </w:style>
  <w:style w:type="paragraph" w:styleId="H2" w:customStyle="1">
    <w:name w:val="H2"/>
    <w:basedOn w:val="Normal"/>
    <w:uiPriority w:val="99"/>
    <w:rsid w:val="00544B8B"/>
    <w:pPr>
      <w:suppressAutoHyphens w:val="1"/>
      <w:autoSpaceDE w:val="0"/>
      <w:autoSpaceDN w:val="0"/>
      <w:adjustRightInd w:val="0"/>
      <w:spacing w:after="180" w:before="360" w:line="288" w:lineRule="auto"/>
      <w:textAlignment w:val="center"/>
    </w:pPr>
    <w:rPr>
      <w:rFonts w:ascii="Roboto Condensed" w:cs="Roboto Condensed" w:hAnsi="Roboto Condensed"/>
      <w:b w:val="1"/>
      <w:bCs w:val="1"/>
      <w:color w:val="2d2d2d"/>
      <w:sz w:val="38"/>
      <w:szCs w:val="38"/>
    </w:rPr>
  </w:style>
  <w:style w:type="table" w:styleId="TableGrid">
    <w:name w:val="Table Grid"/>
    <w:basedOn w:val="TableNormal"/>
    <w:uiPriority w:val="39"/>
    <w:rsid w:val="00544B8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umbers" w:customStyle="1">
    <w:name w:val="Numbers"/>
    <w:basedOn w:val="Body"/>
    <w:uiPriority w:val="99"/>
    <w:rsid w:val="00544B8B"/>
    <w:pPr>
      <w:spacing w:before="180"/>
      <w:ind w:left="450" w:hanging="360"/>
    </w:pPr>
    <w:rPr>
      <w:color w:val="363636"/>
    </w:rPr>
  </w:style>
  <w:style w:type="paragraph" w:styleId="CheckBullet" w:customStyle="1">
    <w:name w:val="Check Bullet"/>
    <w:basedOn w:val="Body"/>
    <w:uiPriority w:val="99"/>
    <w:rsid w:val="00544B8B"/>
    <w:pPr>
      <w:spacing w:before="180"/>
      <w:ind w:left="990" w:hanging="540"/>
    </w:pPr>
  </w:style>
  <w:style w:type="paragraph" w:styleId="CheckBullet10pt-LessIndent" w:customStyle="1">
    <w:name w:val="Check Bullet 10pt - Less Indent"/>
    <w:basedOn w:val="Body"/>
    <w:uiPriority w:val="99"/>
    <w:rsid w:val="00866A35"/>
    <w:pPr>
      <w:spacing w:before="180" w:line="300" w:lineRule="atLeast"/>
      <w:ind w:left="360" w:hanging="360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866A35"/>
    <w:rPr>
      <w:b w:val="1"/>
      <w:bCs w:val="1"/>
      <w:color w:val="42d85e"/>
      <w:u w:val="thick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866A35"/>
    <w:rPr>
      <w:color w:val="954f72" w:themeColor="followedHyperlink"/>
      <w:u w:val="single"/>
    </w:rPr>
  </w:style>
  <w:style w:type="character" w:styleId="Bold" w:customStyle="1">
    <w:name w:val="Bold"/>
    <w:uiPriority w:val="99"/>
    <w:rsid w:val="005B169A"/>
    <w:rPr>
      <w:b w:val="1"/>
      <w:bCs w:val="1"/>
      <w:color w:val="2d2d2d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42003A"/>
    <w:pPr>
      <w:spacing w:before="480" w:line="276" w:lineRule="auto"/>
      <w:outlineLvl w:val="9"/>
    </w:pPr>
    <w:rPr>
      <w:rFonts w:asciiTheme="majorHAnsi" w:hAnsiTheme="majorHAnsi"/>
      <w:bCs w:val="1"/>
      <w:color w:val="b1af15" w:themeColor="accent1" w:themeShade="0000BF"/>
      <w:sz w:val="28"/>
      <w:szCs w:val="28"/>
    </w:rPr>
  </w:style>
  <w:style w:type="paragraph" w:styleId="TOC3">
    <w:name w:val="toc 3"/>
    <w:basedOn w:val="Normal"/>
    <w:next w:val="Normal"/>
    <w:autoRedefine w:val="1"/>
    <w:uiPriority w:val="39"/>
    <w:unhideWhenUsed w:val="1"/>
    <w:rsid w:val="00144A20"/>
    <w:pPr>
      <w:tabs>
        <w:tab w:val="right" w:leader="dot" w:pos="9350"/>
      </w:tabs>
      <w:ind w:left="480"/>
    </w:pPr>
    <w:rPr>
      <w:rFonts w:ascii="Arial" w:cs="Arial" w:hAnsi="Arial"/>
      <w:i w:val="1"/>
      <w:iCs w:val="1"/>
      <w:noProof w:val="1"/>
      <w:color w:val="494a4c" w:themeColor="accent2"/>
      <w:sz w:val="20"/>
      <w:szCs w:val="20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144A20"/>
    <w:pPr>
      <w:tabs>
        <w:tab w:val="right" w:leader="dot" w:pos="9350"/>
      </w:tabs>
      <w:spacing w:before="120"/>
      <w:ind w:left="240"/>
    </w:pPr>
    <w:rPr>
      <w:rFonts w:ascii="Arial" w:cs="Arial" w:hAnsi="Arial"/>
      <w:b w:val="1"/>
      <w:bCs w:val="1"/>
      <w:noProof w:val="1"/>
      <w:color w:val="494a4c" w:themeColor="accent2"/>
      <w:sz w:val="20"/>
      <w:szCs w:val="20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144A20"/>
    <w:pPr>
      <w:tabs>
        <w:tab w:val="right" w:leader="dot" w:pos="9350"/>
      </w:tabs>
      <w:spacing w:before="120"/>
    </w:pPr>
    <w:rPr>
      <w:rFonts w:ascii="Arial" w:cs="Arial" w:hAnsi="Arial"/>
      <w:b w:val="1"/>
      <w:bCs w:val="1"/>
      <w:i w:val="1"/>
      <w:iCs w:val="1"/>
      <w:noProof w:val="1"/>
      <w:color w:val="494a4c" w:themeColor="accent2"/>
    </w:r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42003A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42003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42003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42003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42003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42003A"/>
    <w:pPr>
      <w:ind w:left="1920"/>
    </w:pPr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Tinos-regular.ttf"/><Relationship Id="rId6" Type="http://schemas.openxmlformats.org/officeDocument/2006/relationships/font" Target="fonts/Tinos-bold.ttf"/><Relationship Id="rId7" Type="http://schemas.openxmlformats.org/officeDocument/2006/relationships/font" Target="fonts/Tinos-italic.ttf"/><Relationship Id="rId8" Type="http://schemas.openxmlformats.org/officeDocument/2006/relationships/font" Target="fonts/Tino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RI">
  <a:themeElements>
    <a:clrScheme name="CRI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E5E324"/>
      </a:accent1>
      <a:accent2>
        <a:srgbClr val="494A4C"/>
      </a:accent2>
      <a:accent3>
        <a:srgbClr val="E1E2E1"/>
      </a:accent3>
      <a:accent4>
        <a:srgbClr val="F5F474"/>
      </a:accent4>
      <a:accent5>
        <a:srgbClr val="46D86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I" id="{4874068B-BC80-4A44-9738-771E5A0C5DEA}" vid="{D808C889-8259-6841-A69D-F8B22413D955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9UEQCmefJY1GwD/41FwsSuylqg==">AMUW2mXQWcE4ApYZvXss+2G3qGLNlRkwEIgKqWWxKHDmNQck0jnd3W/BmClvj4pIZhffB2rWtWVMxN8ThDrwjRXZdoYWbg9+DwSTHIhL54PjplVRoBZPmAVd+9V5TPjAUkpsCvxogl0S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2021-02-03T16:32:00Z</dcterms:created>
  <dc:creator>Max</dc:creator>
</cp:coreProperties>
</file>